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ПОЛИТИКА В ОТНОШЕНИИ ОБРАБОТКИ ПЕРСОНАЛЬНЫХ ДАННЫХ</w:t>
      </w:r>
    </w:p>
    <w:p>
      <w:r>
        <w:t>Настоящая политика обработки персональных данных составлена в соответствии с требованиями Федерального закона от 27.07.2006 № 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ООО «ПМК СФЕРА» (далее — Оператор).</w:t>
      </w:r>
    </w:p>
    <w:p>
      <w:pPr>
        <w:pStyle w:val="Heading2"/>
      </w:pPr>
      <w:r>
        <w:t>1. Общие положения</w:t>
      </w:r>
    </w:p>
    <w:p>
      <w:r>
        <w:t>1.1. Оператор ставит своей важнейшей целью соблюдение прав и свобод человека и гражданина при обработке его персональных данных.</w:t>
        <w:br/>
        <w:t>1.2. Настоящая Политика применяется ко всей информации, которую Оператор может получить о посетителях сайта.</w:t>
      </w:r>
    </w:p>
    <w:p>
      <w:pPr>
        <w:pStyle w:val="Heading2"/>
      </w:pPr>
      <w:r>
        <w:t>2. Основные понятия</w:t>
      </w:r>
    </w:p>
    <w:p>
      <w:r>
        <w:t>2.1. Персональные данные — любая информация, относящаяся к прямо или косвенно определённому или определяемому физическому лицу.</w:t>
        <w:br/>
        <w:t>2.2. Оператор — юридическое лицо, организующее и/или осуществляющее обработку персональных данных.</w:t>
        <w:br/>
        <w:t>2.3. Обработка персональных данных — любое действие (операция), совершаемое с использованием средств автоматизации или без них.</w:t>
        <w:br/>
        <w:t>2.4. Конфиденциальность персональных данных — обязательное требование не допускать их распространения без согласия субъекта данных.</w:t>
        <w:br/>
        <w:t>2.5. Cookies — небольшие фрагменты данных, сохраняемые браузером пользователя.</w:t>
        <w:br/>
        <w:t>2.6. Яндекс.Метрика — система аналитики, используемая для улучшения качества работы сайта.</w:t>
      </w:r>
    </w:p>
    <w:p>
      <w:pPr>
        <w:pStyle w:val="Heading2"/>
      </w:pPr>
      <w:r>
        <w:t>3. Обрабатываемые данные</w:t>
      </w:r>
    </w:p>
    <w:p>
      <w:r>
        <w:t>3.1. Оператор может обрабатывать следующие данные Пользователя:</w:t>
        <w:br/>
        <w:t>— Фамилия, имя, отчество;</w:t>
        <w:br/>
        <w:t>— Номер телефона;</w:t>
        <w:br/>
        <w:t>— Адрес электронной почты;</w:t>
        <w:br/>
        <w:t>— Обезличенные данные (cookie и данные аналитики с помощью Яндекс.Метрики).</w:t>
      </w:r>
    </w:p>
    <w:p>
      <w:pPr>
        <w:pStyle w:val="Heading2"/>
      </w:pPr>
      <w:r>
        <w:t>4. Цели обработки данных</w:t>
      </w:r>
    </w:p>
    <w:p>
      <w:r>
        <w:t>4.1. Обеспечение обратной связи с Пользователем.</w:t>
        <w:br/>
        <w:t>4.2. Предоставление услуг, обработка заявок.</w:t>
        <w:br/>
        <w:t>4.3. Улучшение качества сайта и удобства его использования.</w:t>
        <w:br/>
        <w:t>4.4. Информирование о продуктах, акциях и новостях.</w:t>
      </w:r>
    </w:p>
    <w:p>
      <w:pPr>
        <w:pStyle w:val="Heading2"/>
      </w:pPr>
      <w:r>
        <w:t>5. Правовые основания обработки</w:t>
      </w:r>
    </w:p>
    <w:p>
      <w:r>
        <w:t>5.1. Обработка персональных данных осуществляется на основании согласия Пользователя.</w:t>
        <w:br/>
        <w:t>5.2. Обезличенные данные собираются при включении cookies в браузере.</w:t>
        <w:br/>
        <w:t>5.3. Пользователь может отозвать согласие в любое время, направив уведомление на адрес электронной почты.</w:t>
      </w:r>
    </w:p>
    <w:p>
      <w:pPr>
        <w:pStyle w:val="Heading2"/>
      </w:pPr>
      <w:r>
        <w:t>6. Порядок и условия обработки</w:t>
      </w:r>
    </w:p>
    <w:p>
      <w:r>
        <w:t>6.1. Обработка осуществляется с соблюдением принципов и правил, установленных законодательством РФ.</w:t>
        <w:br/>
        <w:t>6.2. Данные не передаются третьим лицам без согласия Пользователя, за исключением случаев, установленных законом.</w:t>
        <w:br/>
        <w:t>6.3. Обработка данных может осуществляться с использованием Яндекс.Метрики только после получения согласия.</w:t>
        <w:br/>
        <w:t>6.4. Срок хранения данных — до отзыва согласия Пользователя или достижения целей обработки.</w:t>
      </w:r>
    </w:p>
    <w:p>
      <w:pPr>
        <w:pStyle w:val="Heading2"/>
      </w:pPr>
      <w:r>
        <w:t>7. Меры по защите данных</w:t>
      </w:r>
    </w:p>
    <w:p>
      <w:r>
        <w:t>7.1. Оператор принимает все необходимые организационные и технические меры для защиты персональных данных.</w:t>
        <w:br/>
        <w:t>7.2. Защита обеспечивается от неправомерного или случайного доступа, уничтожения, изменения, блокирования и иных неправомерных действий.</w:t>
      </w:r>
    </w:p>
    <w:p>
      <w:pPr>
        <w:pStyle w:val="Heading2"/>
      </w:pPr>
      <w:r>
        <w:t>8. Права пользователей</w:t>
      </w:r>
    </w:p>
    <w:p>
      <w:r>
        <w:t>8.1. Пользователь имеет право:</w:t>
        <w:br/>
        <w:t>— получать информацию об обработке данных;</w:t>
        <w:br/>
        <w:t>— отозвать согласие на обработку данных;</w:t>
        <w:br/>
        <w:t>— уточнять, обновлять и удалять свои данные;</w:t>
        <w:br/>
        <w:t>— требовать устранения нарушений своих прав.</w:t>
        <w:br/>
        <w:t>8.2. Обращения направляются по адресу электронной почты: buhgalteria-pmk@yandex.ru.</w:t>
      </w:r>
    </w:p>
    <w:p>
      <w:pPr>
        <w:pStyle w:val="Heading2"/>
      </w:pPr>
      <w:r>
        <w:t>9. Трансграничная передача данных</w:t>
      </w:r>
    </w:p>
    <w:p>
      <w:r>
        <w:t>9.1. Передача данных за пределы РФ возможна только в страны, обеспечивающие адекватную защиту прав субъектов данных.</w:t>
        <w:br/>
        <w:t>9.2. Передача данных в иные страны требует письменного согласия Пользователя.</w:t>
      </w:r>
    </w:p>
    <w:p>
      <w:pPr>
        <w:pStyle w:val="Heading2"/>
      </w:pPr>
      <w:r>
        <w:t>10. Заключительные положения</w:t>
      </w:r>
    </w:p>
    <w:p>
      <w:r>
        <w:t>10.1. Настоящая политика действует бессрочно до замены новой версией.</w:t>
        <w:br/>
        <w:t>10.2. Актуальная версия политики доступна на сайте https://бурение71.рф/.</w:t>
      </w:r>
    </w:p>
    <w:p>
      <w:pPr>
        <w:pStyle w:val="Heading2"/>
      </w:pPr>
      <w:r>
        <w:t>Контактная информация</w:t>
      </w:r>
    </w:p>
    <w:p>
      <w:r>
        <w:t>Оператор: ООО «ПМК СФЕРА»</w:t>
        <w:br/>
        <w:t>Генеральный директор: Высоцкий Алексей Николаевич</w:t>
        <w:br/>
        <w:t>ИНН: 7123008281</w:t>
        <w:br/>
        <w:t>ОГРН: 1167154083447</w:t>
        <w:br/>
        <w:t>E-mail: buhgalteria-pmk@yandex.ru</w:t>
        <w:br/>
        <w:t>Сайт: https://бурение71.рф/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